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D9545" w14:textId="4040445D" w:rsidR="00AD41F3" w:rsidRDefault="00AD41F3" w:rsidP="00AD41F3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13</w:t>
      </w:r>
      <w:r w:rsidR="00375763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</w:t>
      </w:r>
    </w:p>
    <w:p w14:paraId="68642133" w14:textId="77777777" w:rsidR="00AD41F3" w:rsidRDefault="00AD41F3" w:rsidP="00AD41F3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645A9703" w14:textId="56CA1FC5" w:rsidR="00B8178B" w:rsidRPr="00DF2345" w:rsidRDefault="00B8178B" w:rsidP="00623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240FA79D" wp14:editId="079DF300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="00EE79A1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Créez votre compte ODYSSEE pour pouvoir déposer vos demandes de qualification</w:t>
      </w:r>
    </w:p>
    <w:p w14:paraId="4309D43B" w14:textId="5DC71CCF" w:rsidR="00EA4C5F" w:rsidRPr="00F768D0" w:rsidRDefault="00EA4C5F" w:rsidP="00EA4C5F">
      <w:pPr>
        <w:pStyle w:val="Paragraphedeliste"/>
        <w:spacing w:before="240" w:after="0" w:line="240" w:lineRule="auto"/>
        <w:ind w:left="0" w:right="-1"/>
        <w:jc w:val="both"/>
        <w:rPr>
          <w:rFonts w:ascii="Calibri" w:hAnsi="Calibri"/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ATTENTION : </w:t>
      </w:r>
      <w:r w:rsidRPr="00F768D0">
        <w:rPr>
          <w:rFonts w:ascii="Calibri" w:hAnsi="Calibri"/>
          <w:b/>
          <w:sz w:val="24"/>
          <w:szCs w:val="24"/>
        </w:rPr>
        <w:t>Si vous occupez des fonctions de « </w:t>
      </w:r>
      <w:r w:rsidRPr="007B2EDD">
        <w:rPr>
          <w:rFonts w:ascii="Calibri" w:hAnsi="Calibri"/>
          <w:b/>
          <w:sz w:val="24"/>
          <w:szCs w:val="24"/>
          <w:highlight w:val="lightGray"/>
        </w:rPr>
        <w:t>associate professor</w:t>
      </w:r>
      <w:r w:rsidRPr="00F768D0">
        <w:rPr>
          <w:rFonts w:ascii="Calibri" w:hAnsi="Calibri"/>
          <w:b/>
          <w:sz w:val="24"/>
          <w:szCs w:val="24"/>
        </w:rPr>
        <w:t xml:space="preserve"> » </w:t>
      </w:r>
      <w:r>
        <w:rPr>
          <w:rFonts w:ascii="Calibri" w:hAnsi="Calibri"/>
          <w:b/>
          <w:sz w:val="24"/>
          <w:szCs w:val="24"/>
        </w:rPr>
        <w:t xml:space="preserve">ou d’enseignant associé </w:t>
      </w:r>
      <w:r w:rsidRPr="00F768D0">
        <w:rPr>
          <w:rFonts w:ascii="Calibri" w:hAnsi="Calibri"/>
          <w:b/>
          <w:sz w:val="24"/>
          <w:szCs w:val="24"/>
        </w:rPr>
        <w:t xml:space="preserve">dans un établissement étranger, </w:t>
      </w:r>
      <w:r>
        <w:rPr>
          <w:rFonts w:ascii="Calibri" w:hAnsi="Calibri"/>
          <w:b/>
          <w:sz w:val="24"/>
          <w:szCs w:val="24"/>
        </w:rPr>
        <w:t xml:space="preserve">ces fonctions ne correspondent pas à celles d’« enseignant associé » ou de « professeur associé », qui relèvent </w:t>
      </w:r>
      <w:r w:rsidR="00F13ACC">
        <w:rPr>
          <w:rFonts w:ascii="Calibri" w:hAnsi="Calibri"/>
          <w:b/>
          <w:sz w:val="24"/>
          <w:szCs w:val="24"/>
        </w:rPr>
        <w:t xml:space="preserve">en France </w:t>
      </w:r>
      <w:r>
        <w:rPr>
          <w:rFonts w:ascii="Calibri" w:hAnsi="Calibri"/>
          <w:b/>
          <w:sz w:val="24"/>
          <w:szCs w:val="24"/>
        </w:rPr>
        <w:t>d’un statut spécifique d’emploi dans les établissements d’enseignement supérieur. I</w:t>
      </w:r>
      <w:r w:rsidRPr="00F768D0">
        <w:rPr>
          <w:rFonts w:ascii="Calibri" w:hAnsi="Calibri"/>
          <w:b/>
          <w:sz w:val="24"/>
          <w:szCs w:val="24"/>
        </w:rPr>
        <w:t xml:space="preserve">l est </w:t>
      </w:r>
      <w:r>
        <w:rPr>
          <w:rFonts w:ascii="Calibri" w:hAnsi="Calibri"/>
          <w:b/>
          <w:sz w:val="24"/>
          <w:szCs w:val="24"/>
        </w:rPr>
        <w:t xml:space="preserve">alors </w:t>
      </w:r>
      <w:r w:rsidRPr="00F768D0">
        <w:rPr>
          <w:rFonts w:ascii="Calibri" w:hAnsi="Calibri"/>
          <w:b/>
          <w:sz w:val="24"/>
          <w:szCs w:val="24"/>
        </w:rPr>
        <w:t>fortement conseillé de postuler au titre de votre diplôme</w:t>
      </w:r>
      <w:r>
        <w:rPr>
          <w:rFonts w:ascii="Calibri" w:hAnsi="Calibri"/>
          <w:b/>
          <w:sz w:val="24"/>
          <w:szCs w:val="24"/>
        </w:rPr>
        <w:t>,</w:t>
      </w:r>
      <w:r w:rsidRPr="00F768D0">
        <w:rPr>
          <w:rFonts w:ascii="Calibri" w:hAnsi="Calibri"/>
          <w:b/>
          <w:sz w:val="24"/>
          <w:szCs w:val="24"/>
        </w:rPr>
        <w:t xml:space="preserve"> pour obtenir de la part du CNU une dispense de diplôme</w:t>
      </w:r>
      <w:r w:rsidR="00F13ACC">
        <w:rPr>
          <w:rFonts w:ascii="Calibri" w:hAnsi="Calibri"/>
          <w:b/>
          <w:sz w:val="24"/>
          <w:szCs w:val="24"/>
        </w:rPr>
        <w:t xml:space="preserve">, </w:t>
      </w:r>
      <w:r w:rsidRPr="00F768D0">
        <w:rPr>
          <w:rFonts w:ascii="Calibri" w:hAnsi="Calibri"/>
          <w:b/>
          <w:sz w:val="24"/>
          <w:szCs w:val="24"/>
        </w:rPr>
        <w:t>et non au titre d’en</w:t>
      </w:r>
      <w:r>
        <w:rPr>
          <w:rFonts w:ascii="Calibri" w:hAnsi="Calibri"/>
          <w:b/>
          <w:sz w:val="24"/>
          <w:szCs w:val="24"/>
        </w:rPr>
        <w:t>seignant associé.</w:t>
      </w:r>
    </w:p>
    <w:p w14:paraId="0260471A" w14:textId="77777777" w:rsidR="00B8178B" w:rsidRPr="0062332F" w:rsidRDefault="00B8178B" w:rsidP="00AD41F3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</w:pPr>
    </w:p>
    <w:p w14:paraId="42947155" w14:textId="77E9C7FB" w:rsidR="00AD41F3" w:rsidRPr="007368CA" w:rsidRDefault="00AD41F3" w:rsidP="00AF65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4547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1) Le dossier se compose de</w:t>
      </w:r>
      <w:r w:rsidRPr="0062332F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 pièces obligatoires</w:t>
      </w:r>
      <w:r w:rsidRPr="004547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(</w:t>
      </w:r>
      <w:hyperlink r:id="rId9" w:history="1">
        <w:r w:rsidRPr="0062332F">
          <w:rPr>
            <w:rStyle w:val="Lienhypertexte"/>
            <w:rFonts w:ascii="Geneva" w:eastAsia="Times New Roman" w:hAnsi="Geneva" w:cs="Times New Roman"/>
            <w:sz w:val="17"/>
            <w:szCs w:val="17"/>
            <w:u w:val="none"/>
            <w:lang w:eastAsia="fr-FR"/>
          </w:rPr>
          <w:t>Arrêté du 11 juillet 2018</w:t>
        </w:r>
        <w:r w:rsidRPr="0045476F">
          <w:rPr>
            <w:rStyle w:val="Lienhypertexte"/>
            <w:rFonts w:ascii="Geneva" w:eastAsia="Times New Roman" w:hAnsi="Geneva" w:cs="Times New Roman"/>
            <w:sz w:val="17"/>
            <w:szCs w:val="17"/>
            <w:u w:val="none"/>
            <w:lang w:eastAsia="fr-FR"/>
          </w:rPr>
          <w:t xml:space="preserve"> relatif à la procédure d'inscription sur les listes de qualification aux fonctions de maître de conférences ou de professeur des universités</w:t>
        </w:r>
      </w:hyperlink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) :</w:t>
      </w:r>
    </w:p>
    <w:p w14:paraId="53CCAF42" w14:textId="25AC4CCF" w:rsidR="00AD41F3" w:rsidRPr="007368CA" w:rsidRDefault="00AD41F3" w:rsidP="00623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7368C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le décret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vous nommant </w:t>
      </w:r>
      <w:r w:rsidR="004648C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(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ou </w:t>
      </w:r>
      <w:r w:rsidR="004648C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l’arrêté 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vous renouvelant</w:t>
      </w:r>
      <w:r w:rsidR="004648C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)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en qualité de professeur des universités associé à </w:t>
      </w:r>
      <w:r w:rsidRPr="007368C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temps plein</w:t>
      </w:r>
      <w:r w:rsidR="004648C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, couvrant la période en cours</w:t>
      </w:r>
      <w:r w:rsidR="00F1245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, dans un établissement d’enseignement français</w:t>
      </w:r>
      <w:r w:rsidR="004648C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. </w:t>
      </w:r>
    </w:p>
    <w:p w14:paraId="6E6C5E9A" w14:textId="77777777" w:rsidR="00AD41F3" w:rsidRPr="007368CA" w:rsidRDefault="00AD41F3" w:rsidP="00623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7368CA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7368C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: Les attestations et justificatifs rédigés en langue étrangère sont accompagnés d'une traduction en langue française dont le candidat atteste la conformité sur l'honneur.</w:t>
      </w:r>
    </w:p>
    <w:p w14:paraId="4E761BCD" w14:textId="3AA90E30" w:rsidR="00AD41F3" w:rsidRPr="007368CA" w:rsidRDefault="00AD41F3" w:rsidP="00623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un </w:t>
      </w:r>
      <w:r w:rsidRPr="007368C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liste de publications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candidat ;</w:t>
      </w:r>
    </w:p>
    <w:p w14:paraId="24156A01" w14:textId="02920AE1" w:rsidR="00AD41F3" w:rsidRPr="007368CA" w:rsidRDefault="00AD41F3" w:rsidP="00623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un exemplaire des </w:t>
      </w:r>
      <w:r w:rsidRPr="007368C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</w:t>
      </w:r>
      <w:r w:rsidRPr="007368C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cinq documents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(exemples : articles, publications, contributions à des colloques, notes…)</w:t>
      </w:r>
      <w:r w:rsidR="004547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. 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</w:p>
    <w:p w14:paraId="64907CBB" w14:textId="3EFBF7A1" w:rsidR="00AD41F3" w:rsidRPr="007368CA" w:rsidRDefault="00AD41F3" w:rsidP="00623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i/>
          <w:color w:val="000000"/>
          <w:sz w:val="17"/>
          <w:szCs w:val="17"/>
          <w:lang w:eastAsia="fr-FR"/>
        </w:rPr>
      </w:pPr>
      <w:r w:rsidRPr="007368CA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7368CA">
        <w:rPr>
          <w:rFonts w:ascii="Geneva" w:eastAsia="Times New Roman" w:hAnsi="Geneva" w:cs="Times New Roman"/>
          <w:b/>
          <w:i/>
          <w:sz w:val="17"/>
          <w:szCs w:val="17"/>
          <w:lang w:eastAsia="fr-FR"/>
        </w:rPr>
        <w:t>:</w:t>
      </w:r>
      <w:r w:rsidRPr="007368CA">
        <w:rPr>
          <w:rFonts w:ascii="Geneva" w:eastAsia="Times New Roman" w:hAnsi="Geneva" w:cs="Times New Roman"/>
          <w:i/>
          <w:sz w:val="17"/>
          <w:szCs w:val="17"/>
          <w:lang w:eastAsia="fr-FR"/>
        </w:rPr>
        <w:t xml:space="preserve"> </w:t>
      </w:r>
      <w:r w:rsidR="0045476F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S</w:t>
      </w:r>
      <w:r w:rsidR="0045476F" w:rsidRPr="007368CA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i la section le demande</w:t>
      </w:r>
      <w:r w:rsidR="0045476F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, c</w:t>
      </w:r>
      <w:r w:rsidRPr="007368C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hacun de ces travaux, ouvrages et articles doit être accompagné d’un résumé en français s’il est rédigé en langue étrangère</w:t>
      </w:r>
      <w:r w:rsidR="00F13ACC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.</w:t>
      </w:r>
      <w:r w:rsidRPr="007368C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 </w:t>
      </w:r>
    </w:p>
    <w:p w14:paraId="160E0002" w14:textId="77777777" w:rsidR="00AD41F3" w:rsidRPr="007368CA" w:rsidRDefault="00AD41F3" w:rsidP="00AD41F3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 w:rsidRPr="007368C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2) Le candidat doit également fournir</w:t>
      </w:r>
      <w:r w:rsidRPr="007368C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les pièces complémentaires </w:t>
      </w:r>
      <w:r w:rsidRPr="007368C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exigées par sa section.</w:t>
      </w:r>
    </w:p>
    <w:p w14:paraId="5F4F7835" w14:textId="24063099" w:rsidR="00797274" w:rsidRPr="00797274" w:rsidRDefault="00797274" w:rsidP="00AD41F3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12279119" wp14:editId="12F630F2">
            <wp:extent cx="152400" cy="161925"/>
            <wp:effectExtent l="0" t="0" r="0" b="9525"/>
            <wp:docPr id="4" name="Image 4" descr="icône indiquant la présence d'un fichier au format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FB4B82">
          <w:rPr>
            <w:rStyle w:val="Lienhypertexte"/>
            <w:rFonts w:ascii="Geneva" w:eastAsia="Times New Roman" w:hAnsi="Geneva" w:cs="Times New Roman"/>
            <w:bCs/>
            <w:sz w:val="17"/>
            <w:szCs w:val="17"/>
            <w:lang w:eastAsia="fr-FR"/>
          </w:rPr>
          <w:t> Tableau des documents complémentaires exigés par les se</w:t>
        </w:r>
        <w:r w:rsidR="004648CB" w:rsidRPr="00FB4B82">
          <w:rPr>
            <w:rStyle w:val="Lienhypertexte"/>
            <w:rFonts w:ascii="Geneva" w:eastAsia="Times New Roman" w:hAnsi="Geneva" w:cs="Times New Roman"/>
            <w:bCs/>
            <w:sz w:val="17"/>
            <w:szCs w:val="17"/>
            <w:lang w:eastAsia="fr-FR"/>
          </w:rPr>
          <w:t>ctions du CNU</w:t>
        </w:r>
      </w:hyperlink>
      <w:bookmarkStart w:id="0" w:name="_GoBack"/>
      <w:bookmarkEnd w:id="0"/>
    </w:p>
    <w:p w14:paraId="02D187D1" w14:textId="4896E156" w:rsidR="00AD41F3" w:rsidRPr="007368CA" w:rsidRDefault="007245DC" w:rsidP="00623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7368CA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783273A7" wp14:editId="428BD211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7368C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7368C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à cet endroit : </w:t>
      </w:r>
      <w:hyperlink r:id="rId13" w:history="1">
        <w:r w:rsidRPr="007368CA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6399710B" w14:textId="035117D4" w:rsidR="00797274" w:rsidRDefault="007972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>qui se trouve sur le portail</w:t>
      </w:r>
      <w:r w:rsidR="0045476F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 Galaxie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. </w:t>
      </w:r>
    </w:p>
    <w:p w14:paraId="24F19AFB" w14:textId="77777777" w:rsidR="00AD41F3" w:rsidRDefault="00AD41F3" w:rsidP="00AD41F3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sectPr w:rsidR="00AD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54B1A" w14:textId="77777777" w:rsidR="0052268A" w:rsidRDefault="0052268A" w:rsidP="00EA4C5F">
      <w:pPr>
        <w:spacing w:after="0" w:line="240" w:lineRule="auto"/>
      </w:pPr>
      <w:r>
        <w:separator/>
      </w:r>
    </w:p>
  </w:endnote>
  <w:endnote w:type="continuationSeparator" w:id="0">
    <w:p w14:paraId="79D4FCC0" w14:textId="77777777" w:rsidR="0052268A" w:rsidRDefault="0052268A" w:rsidP="00EA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F11D6" w14:textId="77777777" w:rsidR="0052268A" w:rsidRDefault="0052268A" w:rsidP="00EA4C5F">
      <w:pPr>
        <w:spacing w:after="0" w:line="240" w:lineRule="auto"/>
      </w:pPr>
      <w:r>
        <w:separator/>
      </w:r>
    </w:p>
  </w:footnote>
  <w:footnote w:type="continuationSeparator" w:id="0">
    <w:p w14:paraId="2F4D2B91" w14:textId="77777777" w:rsidR="0052268A" w:rsidRDefault="0052268A" w:rsidP="00EA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7520E"/>
    <w:multiLevelType w:val="multilevel"/>
    <w:tmpl w:val="52C4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F3"/>
    <w:rsid w:val="00236793"/>
    <w:rsid w:val="00250229"/>
    <w:rsid w:val="00280B37"/>
    <w:rsid w:val="002B619A"/>
    <w:rsid w:val="002D403B"/>
    <w:rsid w:val="00375763"/>
    <w:rsid w:val="0045476F"/>
    <w:rsid w:val="004648CB"/>
    <w:rsid w:val="0052268A"/>
    <w:rsid w:val="00556CA0"/>
    <w:rsid w:val="005C66CF"/>
    <w:rsid w:val="005D29D4"/>
    <w:rsid w:val="0062332F"/>
    <w:rsid w:val="00637F1E"/>
    <w:rsid w:val="006D149F"/>
    <w:rsid w:val="007245DC"/>
    <w:rsid w:val="007368CA"/>
    <w:rsid w:val="00797274"/>
    <w:rsid w:val="009C7682"/>
    <w:rsid w:val="00AD41F3"/>
    <w:rsid w:val="00AF655A"/>
    <w:rsid w:val="00B8178B"/>
    <w:rsid w:val="00CC212B"/>
    <w:rsid w:val="00EA4C5F"/>
    <w:rsid w:val="00EE79A1"/>
    <w:rsid w:val="00F12450"/>
    <w:rsid w:val="00F13ACC"/>
    <w:rsid w:val="00F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A606"/>
  <w15:docId w15:val="{8321D184-C0E3-4257-8184-FB0E4659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1F3"/>
  </w:style>
  <w:style w:type="paragraph" w:styleId="Titre1">
    <w:name w:val="heading 1"/>
    <w:basedOn w:val="Normal"/>
    <w:link w:val="Titre1Car"/>
    <w:uiPriority w:val="9"/>
    <w:qFormat/>
    <w:rsid w:val="00EA4C5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D41F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1F3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80B37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375763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757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57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576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57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5763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A4C5F"/>
    <w:pPr>
      <w:ind w:left="720"/>
      <w:contextualSpacing/>
    </w:pPr>
    <w:rPr>
      <w:rFonts w:eastAsia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4C5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4C5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4C5F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EA4C5F"/>
    <w:rPr>
      <w:rFonts w:eastAsia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eil-national-des-universit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laxie.enseignementsup-recherche.gouv.fr/ensup/qualification/pieces_complementair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id/JORFTEXT000037308181/2023-07-1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33B9-A7A6-4A23-B48D-D861E0C1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3</cp:revision>
  <dcterms:created xsi:type="dcterms:W3CDTF">2024-09-05T08:27:00Z</dcterms:created>
  <dcterms:modified xsi:type="dcterms:W3CDTF">2024-09-05T08:50:00Z</dcterms:modified>
</cp:coreProperties>
</file>